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89" w:rsidRDefault="00FD4189" w:rsidP="00FD418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Для експертної оцінки запропоновано розділ І </w:t>
      </w:r>
      <w:r w:rsidR="00D53B0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«Кодування даних» </w:t>
      </w: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підручника </w:t>
      </w:r>
      <w:r w:rsidR="00D53B0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«Інформатика» для 8 класів, авторів </w:t>
      </w:r>
      <w:proofErr w:type="spellStart"/>
      <w:r w:rsidR="00D53B0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Казанцевої</w:t>
      </w:r>
      <w:proofErr w:type="spellEnd"/>
      <w:r w:rsidR="00D53B0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О.П. і </w:t>
      </w:r>
      <w:proofErr w:type="spellStart"/>
      <w:r w:rsidR="00D53B0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Стеценко</w:t>
      </w:r>
      <w:proofErr w:type="spellEnd"/>
      <w:r w:rsidR="00D53B0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І.В.</w:t>
      </w:r>
    </w:p>
    <w:p w:rsidR="00FD4189" w:rsidRPr="00FD4189" w:rsidRDefault="00FD4189" w:rsidP="00FD41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en-US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Відповідність навчальній програмі</w:t>
      </w:r>
    </w:p>
    <w:p w:rsidR="00FD4189" w:rsidRPr="00FD4189" w:rsidRDefault="00FD4189" w:rsidP="00FD4189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418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Даний розділ відповідає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чинній навчальній програмі. До його складу входить  3 параграфи (на вивчення теми за програмою відводиться 3 години) і зміст параграфів відповідає змісту навчального матеріалу за програмою.</w:t>
      </w:r>
      <w:r w:rsid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У даному розділі запропоновано одну практичну роботу, що і </w:t>
      </w:r>
      <w:r w:rsid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передбачено </w:t>
      </w:r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>діючою програмою.</w:t>
      </w:r>
      <w:r w:rsid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A1260D" w:rsidRPr="00A1260D" w:rsidRDefault="00FD4189" w:rsidP="00FD41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орієнтованого підходу:</w:t>
      </w: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</w:p>
    <w:p w:rsidR="00A1260D" w:rsidRDefault="00A1260D" w:rsidP="00A1260D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A1260D">
        <w:rPr>
          <w:rFonts w:eastAsia="Times New Roman" w:cstheme="minorHAnsi"/>
          <w:color w:val="000000"/>
          <w:sz w:val="28"/>
          <w:szCs w:val="28"/>
          <w:lang w:val="uk-UA" w:eastAsia="ru-RU"/>
        </w:rPr>
        <w:t>Для опрацювання отриманих теоретичних знань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надано недостатню кількість завдань. Диференційований підхід до змісту завдань дотримано не в повній мірі.</w:t>
      </w:r>
    </w:p>
    <w:p w:rsidR="00FA7127" w:rsidRDefault="00A1260D" w:rsidP="00FA7127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Наприклад, контрольні запитання і завдання до параграфа 1 подано лише для двох рівнів і не враховано дітей, які мають високий рівень навчальних досягнень (стор. 11-12). Аналогічний недолік можна побачити і щодо добірки відповідно завдань до 2 і 3 параграфів. </w:t>
      </w:r>
      <w:proofErr w:type="spellStart"/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орієнтований підхід автор передбачає тільки при використанні матеріалів диску, що є недоліком даного підручника.</w:t>
      </w:r>
    </w:p>
    <w:p w:rsidR="00FA7127" w:rsidRPr="00FA7127" w:rsidRDefault="00FD4189" w:rsidP="00FA712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</w:t>
      </w: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</w:p>
    <w:p w:rsidR="003B1784" w:rsidRDefault="00FA7127" w:rsidP="003B1784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У змісті завдань,</w:t>
      </w:r>
      <w:r w:rsidR="00FD418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і в методичному апараті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розділу підручника</w:t>
      </w:r>
      <w:r w:rsidR="00FD418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FD418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передбачено формування не лише знань, а й способів діяльності, здатності застосовувати вивчене у </w:t>
      </w:r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>достатньо обмежених</w:t>
      </w:r>
      <w:r w:rsidR="00FD418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навчальних і життєвих ситуаціях,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але таких завдань є замала кількість і більш цікаві завдання для учнів даної вікової категорії автор пропонує виконати скориставшись матеріалами диску, </w:t>
      </w:r>
      <w:r w:rsid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>наприклад, розгадати кросворд і перевірити свої знання у тестовій формі на сторінці 22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  Розділ переобтяжений текстовою інформацією</w:t>
      </w:r>
      <w:r w:rsid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 розділ передбачено застосування для виконання вправи 1 на сторінці 18 програмного забезпечення що не є вільно розповсюджуваним </w:t>
      </w:r>
      <w:r w:rsidR="003B1784">
        <w:rPr>
          <w:rFonts w:eastAsia="Times New Roman" w:cstheme="minorHAnsi"/>
          <w:color w:val="000000"/>
          <w:sz w:val="28"/>
          <w:szCs w:val="28"/>
          <w:lang w:val="en-US" w:eastAsia="ru-RU"/>
        </w:rPr>
        <w:t>MS</w:t>
      </w:r>
      <w:r w:rsidR="003B1784" w:rsidRP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3B1784">
        <w:rPr>
          <w:rFonts w:eastAsia="Times New Roman" w:cstheme="minorHAnsi"/>
          <w:color w:val="000000"/>
          <w:sz w:val="28"/>
          <w:szCs w:val="28"/>
          <w:lang w:val="en-US" w:eastAsia="ru-RU"/>
        </w:rPr>
        <w:t>Excel</w:t>
      </w:r>
      <w:r w:rsidR="003B1784" w:rsidRP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>, хоча розділ навіть не передбачає роботу з табличним процесором</w:t>
      </w:r>
      <w:r w:rsidR="003B1784">
        <w:rPr>
          <w:rFonts w:eastAsia="Times New Roman" w:cstheme="minorHAnsi"/>
          <w:color w:val="000000"/>
          <w:sz w:val="28"/>
          <w:szCs w:val="28"/>
          <w:lang w:val="uk-UA" w:eastAsia="ru-RU"/>
        </w:rPr>
        <w:t>. Дана вправа не напрямлена на розвиток дитини і не несе ніякого навчального навантаження, окрім останнього питання : «Чому подане число 256 має такий вигляд?»</w:t>
      </w:r>
      <w:r w:rsid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E824A3" w:rsidRPr="00E824A3" w:rsidRDefault="00FD4189" w:rsidP="00D53B0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E824A3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E824A3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діяльнісного</w:t>
      </w:r>
      <w:proofErr w:type="spellEnd"/>
      <w:r w:rsidRPr="00E824A3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підходу:</w:t>
      </w:r>
      <w:r w:rsidRP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E824A3" w:rsidRP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завдання, </w:t>
      </w:r>
      <w:r w:rsidRP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>що спонукають до активної діяльності кожного учня на уроці й водночас до свідомої самостійної роботи</w:t>
      </w:r>
      <w:r w:rsidR="00E824A3" w:rsidRPr="00E824A3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відсутні. Розглянуто лише приклади завдань з наведеним повним розв’язком, так само відсутні завдання для колективної діяльності.</w:t>
      </w:r>
    </w:p>
    <w:p w:rsidR="00FD4189" w:rsidRDefault="00FD4189" w:rsidP="00FD41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E824A3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Спрямованість на формування мотивації до навчання, критичного мислення.</w:t>
      </w:r>
    </w:p>
    <w:p w:rsidR="00E824A3" w:rsidRPr="00E824A3" w:rsidRDefault="006601FB" w:rsidP="00E824A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Спрямованість на формування мотивації до навчання відсутня. Недостатня кількість цікавих фактів і цікавої інформації за розглянутою темою.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lastRenderedPageBreak/>
        <w:t xml:space="preserve">Завдання, що сприяють розвитку критичного мислення, автор виніс до додаткового диску. </w:t>
      </w:r>
    </w:p>
    <w:p w:rsidR="00FD4189" w:rsidRDefault="00FD4189" w:rsidP="0057766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Структурування матеріалу:</w:t>
      </w:r>
      <w:r w:rsidRPr="00187B45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Pr="006601FB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виділення головного, доцільність поділу на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6601FB">
        <w:rPr>
          <w:rFonts w:eastAsia="Times New Roman" w:cstheme="minorHAnsi"/>
          <w:color w:val="000000"/>
          <w:sz w:val="28"/>
          <w:szCs w:val="28"/>
          <w:lang w:val="uk-UA" w:eastAsia="ru-RU"/>
        </w:rPr>
        <w:t>Виділення головного в розділі присутнє у вигляді підпункту «Висновки»</w:t>
      </w:r>
      <w:r w:rsidR="00565D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6601F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наведеного після кожного параграфа, що є доцільним для даної вікової категорії учнів. Але деякі 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означення</w:t>
      </w:r>
      <w:r w:rsidR="006601F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містять невизначеність. Наприклад,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6601F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на стор. 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6 наведено означення: «</w:t>
      </w:r>
      <w:proofErr w:type="spellStart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Сукупність</w:t>
      </w:r>
      <w:proofErr w:type="spellEnd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знаків</w:t>
      </w:r>
      <w:proofErr w:type="spellEnd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що</w:t>
      </w:r>
      <w:proofErr w:type="spellEnd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відображають</w:t>
      </w:r>
      <w:proofErr w:type="spellEnd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(</w:t>
      </w:r>
      <w:proofErr w:type="spellStart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містять</w:t>
      </w:r>
      <w:proofErr w:type="spellEnd"/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) певну інформацію, називають повідомленням»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. Під це визначення не підпадають звукові повідомлення.</w:t>
      </w:r>
    </w:p>
    <w:p w:rsidR="00FD4189" w:rsidRPr="009C7896" w:rsidRDefault="00FD4189" w:rsidP="00FD41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Мова текстів:</w:t>
      </w:r>
      <w:r w:rsidR="00577660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577660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мова текстів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лаконічн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, </w:t>
      </w:r>
      <w:r w:rsid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граматичні і синтаксичні помилки відсутні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</w:p>
    <w:p w:rsidR="00FD4189" w:rsidRDefault="00FD4189" w:rsidP="00FD41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Доступність викладу:</w:t>
      </w:r>
    </w:p>
    <w:p w:rsidR="00FD4189" w:rsidRPr="00577660" w:rsidRDefault="00577660" w:rsidP="00577660">
      <w:pPr>
        <w:pStyle w:val="a3"/>
        <w:shd w:val="clear" w:color="auto" w:fill="FFFFFF"/>
        <w:spacing w:after="0" w:line="240" w:lineRule="auto"/>
        <w:ind w:left="360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Обсяг матеріалу одного параграфу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завеликий для сприйняття дітьми підліткового віку на одному уроці.  Недостатня кількість прикладів для пояснення абстрактних понять. Д</w:t>
      </w:r>
      <w:r w:rsidR="00FD4189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іалогічність текстів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відсутня. </w:t>
      </w:r>
      <w:r w:rsidR="00FD4189" w:rsidRPr="00577660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</w:p>
    <w:p w:rsidR="00FD4189" w:rsidRPr="002762E9" w:rsidRDefault="00FD4189" w:rsidP="00FD418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Дидактична доцільність ілюстративного матеріалу:</w:t>
      </w:r>
    </w:p>
    <w:p w:rsidR="002762E9" w:rsidRPr="009C7896" w:rsidRDefault="002762E9" w:rsidP="002762E9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Кількість ілюстрацій недостатня, а наявні не є якісними і кольоровими, що не напрямлено на розвиток естетичного сприйняття навчального матеріалу і робить підручник не привабливим для учнів. </w:t>
      </w:r>
    </w:p>
    <w:p w:rsidR="002762E9" w:rsidRDefault="00FD4189" w:rsidP="002762E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2762E9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Повнота реалізації можливостей методичного апарату</w:t>
      </w:r>
      <w:r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FD4189" w:rsidRDefault="002762E9" w:rsidP="00D53B02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Відсутній </w:t>
      </w:r>
      <w:r w:rsidR="00FD4189"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>ефективн</w:t>
      </w:r>
      <w:r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>ий апарат</w:t>
      </w:r>
      <w:r w:rsidR="00FD4189"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засвоєння знань</w:t>
      </w:r>
      <w:r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відсутні </w:t>
      </w:r>
      <w:r w:rsidR="00FD4189" w:rsidRPr="002762E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 пропедевтичні, ввідні, пробні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вправи. Про те є завдання для дослідження, що наведені до кожного параграфу даного розділу. </w:t>
      </w:r>
      <w:r w:rsid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Не </w:t>
      </w:r>
      <w:r w:rsidR="00D53B02" w:rsidRP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>запро</w:t>
      </w:r>
      <w:r w:rsid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>по</w:t>
      </w:r>
      <w:r w:rsidR="00D53B02" w:rsidRP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>новані</w:t>
      </w:r>
      <w:r w:rsid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засоби для </w:t>
      </w:r>
      <w:r w:rsidR="00FD4189" w:rsidRP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>організації різних видів діяльності і комунікації між учасниками освітнього процесу, завдань для організації групової, навчально-дослідно</w:t>
      </w:r>
      <w:r w:rsidR="00D53B02">
        <w:rPr>
          <w:rFonts w:eastAsia="Times New Roman" w:cstheme="minorHAnsi"/>
          <w:color w:val="000000"/>
          <w:sz w:val="28"/>
          <w:szCs w:val="28"/>
          <w:lang w:val="uk-UA" w:eastAsia="ru-RU"/>
        </w:rPr>
        <w:t>ї та проектної діяльності учнів.</w:t>
      </w:r>
    </w:p>
    <w:p w:rsidR="00D53B02" w:rsidRDefault="00D53B02" w:rsidP="00D53B02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D53B02" w:rsidRPr="00D53B02" w:rsidRDefault="00D53B02" w:rsidP="00D53B02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Даний розділ відповідає діючій програмі з інформатики, але не є зручним у використанні вчителем і не є цікавим для сприйняття матеріалу учнями вікової категорії, що відповідає 8-му класу.</w:t>
      </w:r>
    </w:p>
    <w:sectPr w:rsidR="00D53B02" w:rsidRPr="00D53B02" w:rsidSect="005B3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FD6A552E"/>
    <w:lvl w:ilvl="0" w:tplc="1A466E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51"/>
    <w:rsid w:val="002762E9"/>
    <w:rsid w:val="003B1784"/>
    <w:rsid w:val="00565D60"/>
    <w:rsid w:val="00577660"/>
    <w:rsid w:val="005B3702"/>
    <w:rsid w:val="006601FB"/>
    <w:rsid w:val="00A1260D"/>
    <w:rsid w:val="00AB3E51"/>
    <w:rsid w:val="00D53B02"/>
    <w:rsid w:val="00E824A3"/>
    <w:rsid w:val="00FA7127"/>
    <w:rsid w:val="00FD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189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KMPU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3</cp:revision>
  <dcterms:created xsi:type="dcterms:W3CDTF">2017-01-30T12:50:00Z</dcterms:created>
  <dcterms:modified xsi:type="dcterms:W3CDTF">2017-01-30T14:23:00Z</dcterms:modified>
</cp:coreProperties>
</file>