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23" w:rsidRPr="0084451D" w:rsidRDefault="000E263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Експертиза  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Підручник для 8 класу, </w:t>
      </w:r>
      <w:r w:rsidR="00E17633" w:rsidRPr="0084451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>Інформатика</w:t>
      </w:r>
      <w:r w:rsidR="00E17633" w:rsidRPr="0084451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633" w:rsidRPr="0084451D">
        <w:rPr>
          <w:rFonts w:ascii="Times New Roman" w:hAnsi="Times New Roman" w:cs="Times New Roman"/>
          <w:sz w:val="24"/>
          <w:szCs w:val="24"/>
          <w:lang w:val="en-US"/>
        </w:rPr>
        <w:t>Розділ І “Кодування даних”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>, Казанц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E17633" w:rsidRPr="0084451D">
        <w:rPr>
          <w:rFonts w:ascii="Times New Roman" w:hAnsi="Times New Roman" w:cs="Times New Roman"/>
          <w:sz w:val="24"/>
          <w:szCs w:val="24"/>
          <w:lang w:val="uk-UA"/>
        </w:rPr>
        <w:t>ва О.П., Стеценко І.В..</w:t>
      </w:r>
    </w:p>
    <w:p w:rsidR="00E17633" w:rsidRPr="0084451D" w:rsidRDefault="00E1763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7633" w:rsidRPr="0084451D" w:rsidRDefault="00E17633" w:rsidP="00E1763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Даний розділ підручника відповідає навчальній программі  для 8 класів загальноо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вітніх навчальних закладів.</w:t>
      </w:r>
    </w:p>
    <w:p w:rsidR="00E17633" w:rsidRPr="0084451D" w:rsidRDefault="00E17633" w:rsidP="00E1763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Особистісно орієнтовний підхід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в даному розділі реалізована в певній мірі, оск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льки і навчальний матеріал і практичні завдання 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мають одаковий рівень сладності розр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хований на учня з навчальними досягненнями середнь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го рівня.</w:t>
      </w:r>
    </w:p>
    <w:p w:rsidR="00E17633" w:rsidRPr="0084451D" w:rsidRDefault="00E17633" w:rsidP="00E1763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Компетентісний підхід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в даному розділі реалізовано повність.  В змісті розділу є достатня кількість прикладів  з якими учні стикаються не тільки в школі на уроках, а і у повсякденному житті. Спостерігаются міжпредметні зв</w:t>
      </w:r>
      <w:r w:rsidRPr="0084451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язки, в основному з Історією та Математикою. Більшість завдань розділу  мають пошуково-дослідницький характер і в основному  пов</w:t>
      </w:r>
      <w:r w:rsidRPr="0084451D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язані із застос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ванням за межами школи. Це формує в учнів такі способи діяльності: здатності застосовувати вивчене в школі та повсякденному житті, висловлюв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ти власні судженя, обгрунтовуючи їх; здійснювати логічні міркування та фо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мулювати висновки. Вивчення даного розділу сприяє формуванню в учнів крім предметної компет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нтності, ще і таких ключових компетентностей як, уміння вчитися, вміння спілкуватися та висловлювати свою думку, математичної, соціальної та загальнокульту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ної.</w:t>
      </w:r>
    </w:p>
    <w:p w:rsidR="00E17633" w:rsidRDefault="00E17633" w:rsidP="00E1763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Діяльнісний підхід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реалізовано частково, оскількі всі завдання, які розвязуються саме на уроці спрямовані лише на орієнтування учні в навчал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ному матеріалі. </w:t>
      </w:r>
    </w:p>
    <w:p w:rsidR="00E17633" w:rsidRPr="0084451D" w:rsidRDefault="00E17633" w:rsidP="0084451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Структурування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матеріалів розділу реалізовано в повній мірі.  Матеріали розділ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ні на параграфи логічно і послідовно. Між параграфами та пунктами забезпечена послід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вність та звя</w:t>
      </w:r>
      <w:r w:rsidRPr="0084451D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зок. До кожного з параграфів сформульовані висновки, що відповідають н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вчальній меті. Весь матеріал под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ний систематично та цілісно.</w:t>
      </w:r>
    </w:p>
    <w:p w:rsidR="00E17633" w:rsidRPr="0084451D" w:rsidRDefault="00E17633" w:rsidP="00E176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Мова написання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українському правопису. 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Думки у всіх смислових ро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ділах є чіткими та лаконічними. Спостерігається невелика кількість слів іншомовного п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ходження, переважна більшість слів тексту пр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4451D" w:rsidRPr="0084451D">
        <w:rPr>
          <w:rFonts w:ascii="Times New Roman" w:hAnsi="Times New Roman" w:cs="Times New Roman"/>
          <w:sz w:val="24"/>
          <w:szCs w:val="24"/>
          <w:lang w:val="uk-UA"/>
        </w:rPr>
        <w:t>таманна мові викладу.</w:t>
      </w:r>
    </w:p>
    <w:p w:rsidR="0084451D" w:rsidRPr="0084451D" w:rsidRDefault="0084451D" w:rsidP="00844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Доступність викладу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. За обсягом матеріал розрахований на 19 стор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нок, вивчення дної теми розраховане на 3 уроки, якщо враховувати  час на виконання практичних з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вдань, то засвоєння учнями даного матеріалу може бути проблематичним. Даний розділ можна використовувати для викладання в класах з поглибленим вивченням, але за ная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ності додаткової термінології та підвищеного рівнф практичних завдань.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У більшості випвдків у тексті спостерігаються прості речення, зрозумілі для сприйняття.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Доцільне використання аналогій для пояснення деяких процесів (с. 7 рис. 1.1.). 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Елементи,  які призводять до перевантаження відсутні.</w:t>
      </w:r>
    </w:p>
    <w:p w:rsidR="0084451D" w:rsidRPr="0084451D" w:rsidRDefault="0084451D" w:rsidP="00E176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51D" w:rsidRPr="0084451D" w:rsidRDefault="0084451D" w:rsidP="00E1763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Дидактична доцільність ілюстративного матеріалу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Співвідношення образотворчих і умовно графічних матеріалів є не оптимальним, оскільки ілюстративних матеріалів пояснювального характеру набагато більша ніж обр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зотворчих. Відсутність документальних фотографій та м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люнків. 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Робота учнів з ілюстративним матеріалом є, 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Переважна більшість ілюстративного матеріалу носить пояснювальний характер, тобто реалізована тільки інформаційна функція.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Забезпечений дидактичний зв'язок між ілюстративним та навчальним матеріалом.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Ілюстративний матеріал відповідає віковим особливостям.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sz w:val="24"/>
          <w:szCs w:val="24"/>
          <w:lang w:val="uk-UA"/>
        </w:rPr>
        <w:t>Частина ілюстративного матеріалу має не належну якість, та невдале поєднання кольорів.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Повнота реалізації методичного апарату.</w:t>
      </w:r>
    </w:p>
    <w:p w:rsid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жаль у даному розділі відсутні практично відсутні завдання творчого характеру.</w:t>
      </w:r>
    </w:p>
    <w:p w:rsid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Зразки виконання завданнь є доцільнми оскільки у практичній роботі використані подібні завдання, це полегшує її виконання.</w:t>
      </w:r>
    </w:p>
    <w:p w:rsid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Оскільки в розділі проведена аналогія з процесами в навколишньому свті, таким чином стимулюється мотивація до навчання.</w:t>
      </w:r>
    </w:p>
    <w:p w:rsid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основі матеріалів розділу можна організувати групову та навчально-дослідницьку роботу.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Диференціація поданого матеріалу майже не відслідковується, складність матері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лу та завдань на одному рівні.</w:t>
      </w: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51D" w:rsidRPr="0084451D" w:rsidRDefault="0084451D" w:rsidP="00844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51D">
        <w:rPr>
          <w:rFonts w:ascii="Times New Roman" w:hAnsi="Times New Roman" w:cs="Times New Roman"/>
          <w:b/>
          <w:sz w:val="24"/>
          <w:szCs w:val="24"/>
          <w:lang w:val="uk-UA"/>
        </w:rPr>
        <w:t>Висновок: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 xml:space="preserve"> розділ рекомендовано до вивчення у середній школі але потребує д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451D">
        <w:rPr>
          <w:rFonts w:ascii="Times New Roman" w:hAnsi="Times New Roman" w:cs="Times New Roman"/>
          <w:sz w:val="24"/>
          <w:szCs w:val="24"/>
          <w:lang w:val="uk-UA"/>
        </w:rPr>
        <w:t>працювання незначної кількості аспектів</w:t>
      </w:r>
    </w:p>
    <w:p w:rsidR="0084451D" w:rsidRPr="0084451D" w:rsidRDefault="0084451D" w:rsidP="00E176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4451D" w:rsidRPr="0084451D" w:rsidSect="00BC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E17633"/>
    <w:rsid w:val="000E2634"/>
    <w:rsid w:val="00737CA8"/>
    <w:rsid w:val="0084451D"/>
    <w:rsid w:val="00BC3F23"/>
    <w:rsid w:val="00E1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9DB73-3174-4932-9D71-5A661C91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588</Words>
  <Characters>3354</Characters>
  <Application>Microsoft Office Word</Application>
  <DocSecurity>0</DocSecurity>
  <Lines>27</Lines>
  <Paragraphs>7</Paragraphs>
  <ScaleCrop>false</ScaleCrop>
  <Company>KMPU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2017-01-30T12:55:00Z</dcterms:created>
  <dcterms:modified xsi:type="dcterms:W3CDTF">2017-01-30T14:28:00Z</dcterms:modified>
</cp:coreProperties>
</file>