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42" w:rsidRPr="009C7896" w:rsidRDefault="00C30742" w:rsidP="00C30742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</w:pPr>
      <w:r w:rsidRPr="009C7896">
        <w:rPr>
          <w:rFonts w:eastAsia="Times New Roman" w:cstheme="minorHAnsi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  <w:t>Критерії оцінювання</w:t>
      </w:r>
    </w:p>
    <w:p w:rsidR="004C1909" w:rsidRPr="009C7896" w:rsidRDefault="00C30742" w:rsidP="00C30742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9C7896">
        <w:rPr>
          <w:rFonts w:eastAsia="Times New Roman" w:cstheme="minorHAnsi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  <w:t xml:space="preserve">конкурсного випробування </w:t>
      </w:r>
      <w:r w:rsidR="004C1909" w:rsidRPr="009C7896">
        <w:rPr>
          <w:rFonts w:eastAsia="Times New Roman" w:cstheme="minorHAnsi"/>
          <w:b/>
          <w:bCs/>
          <w:color w:val="333333"/>
          <w:sz w:val="36"/>
          <w:szCs w:val="36"/>
          <w:bdr w:val="none" w:sz="0" w:space="0" w:color="auto" w:frame="1"/>
          <w:lang w:val="uk-UA" w:eastAsia="ru-RU"/>
        </w:rPr>
        <w:t>«Експертиза підручника</w:t>
      </w:r>
      <w:r w:rsidR="004C1909" w:rsidRPr="009C7896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»</w:t>
      </w:r>
    </w:p>
    <w:p w:rsidR="009C7896" w:rsidRPr="009C7896" w:rsidRDefault="009C7896" w:rsidP="00FD0B1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4C1909" w:rsidRPr="009C7896" w:rsidRDefault="009C7896" w:rsidP="00FD0B1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Час виконання роботи</w:t>
      </w:r>
      <w:r w:rsidR="004C1909" w:rsidRPr="009C7896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:</w:t>
      </w:r>
      <w:r w:rsidR="004C1909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 </w:t>
      </w:r>
      <w:r w:rsidR="00C30742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1</w:t>
      </w:r>
      <w:r w:rsidR="004C1909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 год</w:t>
      </w:r>
      <w:r w:rsidR="00C30742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. 30 хв.</w:t>
      </w:r>
    </w:p>
    <w:p w:rsidR="009C7896" w:rsidRPr="009C7896" w:rsidRDefault="009C7896" w:rsidP="00FD0B1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4C1909" w:rsidRPr="009C7896" w:rsidRDefault="004C1909" w:rsidP="00FD0B1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Формат</w:t>
      </w:r>
      <w:r w:rsidR="009C7896" w:rsidRPr="009C7896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роботи</w:t>
      </w:r>
      <w:r w:rsidRPr="009C7896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:</w:t>
      </w: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 підготовка експертного висновку на одну логічно завершену тему підручника. Підручник </w:t>
      </w:r>
      <w:r w:rsidR="00E108AC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вибрано за допомогою генератора випадкових чисел, </w:t>
      </w: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тем</w:t>
      </w:r>
      <w:r w:rsidR="00C30742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у</w:t>
      </w: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 обра</w:t>
      </w:r>
      <w:r w:rsidR="000565A2">
        <w:rPr>
          <w:rFonts w:eastAsia="Times New Roman" w:cstheme="minorHAnsi"/>
          <w:color w:val="000000"/>
          <w:sz w:val="28"/>
          <w:szCs w:val="28"/>
          <w:lang w:eastAsia="ru-RU"/>
        </w:rPr>
        <w:t>но</w:t>
      </w: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 голов</w:t>
      </w:r>
      <w:r w:rsidR="00C30742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а</w:t>
      </w: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 журі.</w:t>
      </w:r>
    </w:p>
    <w:p w:rsidR="009C7896" w:rsidRPr="009C7896" w:rsidRDefault="009C7896" w:rsidP="00FD0B1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</w:p>
    <w:p w:rsidR="004C1909" w:rsidRPr="009C7896" w:rsidRDefault="004C1909" w:rsidP="00FD0B1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Мета:</w:t>
      </w: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 перевірити вміння конкурсантів аналізувати навчальний та науково-методичний апарат підручник</w:t>
      </w:r>
      <w:r w:rsidR="00C30742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а</w:t>
      </w: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 для загальноосвітніх навчальних закладів.</w:t>
      </w:r>
    </w:p>
    <w:p w:rsidR="009C7896" w:rsidRPr="00187B45" w:rsidRDefault="009C7896" w:rsidP="00FD0B1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565A2" w:rsidRPr="00187B45" w:rsidRDefault="000565A2" w:rsidP="00FD0B1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Результат </w:t>
      </w:r>
      <w:r w:rsidRPr="000565A2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зберегти</w:t>
      </w:r>
      <w:r w:rsidRPr="000565A2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 у файлі </w:t>
      </w:r>
      <w:r w:rsidRPr="000565A2">
        <w:rPr>
          <w:rFonts w:eastAsia="Times New Roman" w:cstheme="minorHAnsi"/>
          <w:i/>
          <w:color w:val="000000"/>
          <w:sz w:val="28"/>
          <w:szCs w:val="28"/>
          <w:lang w:val="uk-UA" w:eastAsia="ru-RU"/>
        </w:rPr>
        <w:t>Ваше</w:t>
      </w:r>
      <w:r w:rsidRPr="000565A2">
        <w:rPr>
          <w:rFonts w:eastAsia="Times New Roman" w:cstheme="minorHAnsi"/>
          <w:i/>
          <w:color w:val="000000"/>
          <w:sz w:val="28"/>
          <w:szCs w:val="28"/>
          <w:lang w:eastAsia="ru-RU"/>
        </w:rPr>
        <w:t>_</w:t>
      </w:r>
      <w:r w:rsidRPr="000565A2">
        <w:rPr>
          <w:rFonts w:eastAsia="Times New Roman" w:cstheme="minorHAnsi"/>
          <w:i/>
          <w:color w:val="000000"/>
          <w:sz w:val="28"/>
          <w:szCs w:val="28"/>
          <w:lang w:val="uk-UA" w:eastAsia="ru-RU"/>
        </w:rPr>
        <w:t>прізвище</w:t>
      </w:r>
      <w:r w:rsidRPr="000565A2">
        <w:rPr>
          <w:rFonts w:eastAsia="Times New Roman" w:cstheme="minorHAnsi"/>
          <w:color w:val="000000"/>
          <w:sz w:val="28"/>
          <w:szCs w:val="28"/>
          <w:lang w:val="uk-UA" w:eastAsia="ru-RU"/>
        </w:rPr>
        <w:t>.</w:t>
      </w:r>
      <w:proofErr w:type="spellStart"/>
      <w:r w:rsidRPr="000565A2">
        <w:rPr>
          <w:rFonts w:eastAsia="Times New Roman" w:cstheme="minorHAnsi"/>
          <w:color w:val="000000"/>
          <w:sz w:val="28"/>
          <w:szCs w:val="28"/>
          <w:lang w:val="en-US" w:eastAsia="ru-RU"/>
        </w:rPr>
        <w:t>docx</w:t>
      </w:r>
      <w:proofErr w:type="spellEnd"/>
      <w:r w:rsidRPr="000565A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0565A2">
        <w:rPr>
          <w:rFonts w:eastAsia="Times New Roman" w:cstheme="minorHAnsi"/>
          <w:color w:val="000000"/>
          <w:sz w:val="28"/>
          <w:szCs w:val="28"/>
          <w:lang w:val="uk-UA" w:eastAsia="ru-RU"/>
        </w:rPr>
        <w:t>у теці D:\Olimp\Work</w:t>
      </w:r>
    </w:p>
    <w:p w:rsidR="000565A2" w:rsidRPr="00187B45" w:rsidRDefault="000565A2" w:rsidP="00FD0B1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4C1909" w:rsidRPr="009C7896" w:rsidRDefault="009C7896" w:rsidP="0024265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</w:pPr>
      <w:proofErr w:type="spellStart"/>
      <w:r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Обов</w:t>
      </w:r>
      <w:proofErr w:type="spellEnd"/>
      <w:r w:rsidRPr="009C7896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’</w:t>
      </w:r>
      <w:proofErr w:type="spellStart"/>
      <w:r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язкові</w:t>
      </w:r>
      <w:proofErr w:type="spellEnd"/>
      <w:r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 с</w:t>
      </w:r>
      <w:r w:rsidR="004C1909"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кладові експертного висновку</w:t>
      </w:r>
    </w:p>
    <w:p w:rsidR="009C7896" w:rsidRPr="009C7896" w:rsidRDefault="009C7896" w:rsidP="0024265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</w:pPr>
    </w:p>
    <w:p w:rsidR="00C142A1" w:rsidRPr="009C7896" w:rsidRDefault="004C1909" w:rsidP="00C142A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</w:pPr>
      <w:r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Відповідність навчальній програмі</w:t>
      </w:r>
    </w:p>
    <w:p w:rsidR="00C142A1" w:rsidRPr="009C7896" w:rsidRDefault="004C1909" w:rsidP="00B508B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Реалі</w:t>
      </w:r>
      <w:r w:rsidR="00B508BA"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зація особистісно орієнтованого</w:t>
      </w:r>
      <w:r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 підход</w:t>
      </w:r>
      <w:r w:rsidR="00B508BA"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у</w:t>
      </w:r>
      <w:r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:</w:t>
      </w: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різнорівневе представлення елементів знань і способів виконання навчальних дій</w:t>
      </w:r>
      <w:r w:rsidR="00E108AC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,</w:t>
      </w: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 забезпечення поля для вибору учнем завдань відповідно до свого рівня навчальних можливостей тощо;</w:t>
      </w:r>
    </w:p>
    <w:p w:rsidR="00E108AC" w:rsidRPr="009C7896" w:rsidRDefault="00B508BA" w:rsidP="00FD0B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Реалізація </w:t>
      </w:r>
      <w:proofErr w:type="spellStart"/>
      <w:r w:rsidR="000A082F"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компетентнісного</w:t>
      </w:r>
      <w:proofErr w:type="spellEnd"/>
      <w:r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 підходу</w:t>
      </w:r>
      <w:r w:rsidR="000565A2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 </w:t>
      </w:r>
      <w:r w:rsidR="004C1909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як у змісті завдань, так і в методичному апараті підручника</w:t>
      </w:r>
      <w:r w:rsidR="00E108AC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 —</w:t>
      </w:r>
      <w:r w:rsidR="000565A2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 </w:t>
      </w:r>
      <w:r w:rsidR="00E108AC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чи </w:t>
      </w:r>
      <w:r w:rsidR="004C1909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передбач</w:t>
      </w:r>
      <w:r w:rsidR="00E108AC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ено</w:t>
      </w:r>
      <w:r w:rsidR="004C1909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 формування не лише знань, а й способів діяльності, здатності застосовувати вивчене у різноманітних навчальних і життєвих ситуаціях, висловлювати власні судження, обґрунтовуючи їх, здійснювати логічні міркування, оцінювальні дії, формулювати висновки тощо</w:t>
      </w:r>
      <w:r w:rsidR="00E108AC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;чи м</w:t>
      </w:r>
      <w:r w:rsidR="004C1909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атеріал сприя</w:t>
      </w:r>
      <w:r w:rsidR="00E108AC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є</w:t>
      </w:r>
      <w:r w:rsidR="004C1909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 формуванню в учнів, крім предметної, також ключових </w:t>
      </w:r>
      <w:proofErr w:type="spellStart"/>
      <w:r w:rsidR="004C1909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компетентностей</w:t>
      </w:r>
      <w:proofErr w:type="spellEnd"/>
      <w:r w:rsidR="00E108AC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:</w:t>
      </w:r>
      <w:r w:rsidR="004C1909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 уміння вчитися, спілкуватися державною, рідною та іноземними мовами, математичної, соціальної, гендерної, громадянської, загальнокультурної, підприємницької і </w:t>
      </w:r>
      <w:proofErr w:type="spellStart"/>
      <w:r w:rsidR="004C1909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здоров’язбережувальної</w:t>
      </w:r>
      <w:proofErr w:type="spellEnd"/>
      <w:r w:rsidR="00E108AC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.</w:t>
      </w:r>
    </w:p>
    <w:p w:rsidR="00E108AC" w:rsidRPr="009C7896" w:rsidRDefault="00B508BA" w:rsidP="00FD0B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Реалізація діяльнісного підходу:</w:t>
      </w:r>
      <w:r w:rsidR="00E108AC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 чи є </w:t>
      </w:r>
      <w:r w:rsidR="004C1909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систему завдань, проблемних ситуацій, що спонукають до активної діяльності кожного учня на уроці й водночас до свідомої самостійної роботи, до застосування на практиці здобутих знань, до колективної діяльності та самоосвіти.</w:t>
      </w:r>
    </w:p>
    <w:p w:rsidR="00E108AC" w:rsidRPr="009C7896" w:rsidRDefault="004C1909" w:rsidP="00FD0B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Спрямованість на формування мотивації до навчання, критичного мислення.</w:t>
      </w:r>
    </w:p>
    <w:p w:rsidR="00EA79B1" w:rsidRPr="009C7896" w:rsidRDefault="00EA79B1" w:rsidP="00FD0B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Структурування матеріалу</w:t>
      </w:r>
      <w:r w:rsidR="004C1909"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:</w:t>
      </w:r>
      <w:r w:rsidR="00187B45" w:rsidRPr="00187B45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 </w:t>
      </w:r>
      <w:r w:rsidR="004C1909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виділення головного, доцільність поділу на параграфи, пункти, їх послідовність і зв’язки між ними, чіткість формулювання висновків, правил і визначень, цілісність викладу</w:t>
      </w: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.</w:t>
      </w:r>
    </w:p>
    <w:p w:rsidR="00EA79B1" w:rsidRPr="009C7896" w:rsidRDefault="00EA79B1" w:rsidP="00FD0B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М</w:t>
      </w:r>
      <w:r w:rsidR="004C1909"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ова текстів</w:t>
      </w:r>
      <w:r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:</w:t>
      </w:r>
      <w:r w:rsidR="004C1909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лаконічн</w:t>
      </w:r>
      <w:r w:rsidR="00242655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ість</w:t>
      </w: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, однозначн</w:t>
      </w:r>
      <w:r w:rsidR="00242655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ість, відповідність правопису, надання переваги словам, притаманним мові викладу.</w:t>
      </w:r>
    </w:p>
    <w:p w:rsidR="00EA79B1" w:rsidRPr="009C7896" w:rsidRDefault="00EA79B1" w:rsidP="00FD0B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Д</w:t>
      </w:r>
      <w:r w:rsidR="004C1909"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оступність викладу</w:t>
      </w:r>
      <w:r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:</w:t>
      </w:r>
    </w:p>
    <w:p w:rsidR="00EA79B1" w:rsidRPr="009C7896" w:rsidRDefault="004C1909" w:rsidP="00EA79B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відповідність складності й обсягу матеріалу можливостям засвоєння його учнями відповідного віку на належному рівні й за встановлений час;</w:t>
      </w:r>
    </w:p>
    <w:p w:rsidR="000565A2" w:rsidRPr="000565A2" w:rsidRDefault="004C1909" w:rsidP="00EA79B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0565A2">
        <w:rPr>
          <w:rFonts w:eastAsia="Times New Roman" w:cstheme="minorHAnsi"/>
          <w:color w:val="000000"/>
          <w:spacing w:val="-4"/>
          <w:sz w:val="28"/>
          <w:szCs w:val="28"/>
          <w:lang w:val="uk-UA" w:eastAsia="ru-RU"/>
        </w:rPr>
        <w:t>відповідність ступеня абстрактності викладу матеріалу віковим психологічним особливостям учнів;</w:t>
      </w:r>
    </w:p>
    <w:p w:rsidR="00242655" w:rsidRPr="000565A2" w:rsidRDefault="004C1909" w:rsidP="00EA79B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0565A2">
        <w:rPr>
          <w:rFonts w:eastAsia="Times New Roman" w:cstheme="minorHAnsi"/>
          <w:color w:val="000000"/>
          <w:sz w:val="28"/>
          <w:szCs w:val="28"/>
          <w:lang w:val="uk-UA" w:eastAsia="ru-RU"/>
        </w:rPr>
        <w:t>доцільність використання аналогії для пояснення складних процесів, наявність прикладів для пояснення абстрактних понять, достатність і вичерпність наведених пояснень, вказівок тощо;</w:t>
      </w:r>
    </w:p>
    <w:p w:rsidR="00EA79B1" w:rsidRPr="009C7896" w:rsidRDefault="004C1909" w:rsidP="00EA79B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lastRenderedPageBreak/>
        <w:t>доцільність обраних конструкцій речень для розуміння тексту (</w:t>
      </w:r>
      <w:r w:rsidR="00242655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наприклад, </w:t>
      </w: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оптимальною кількістю для розуміння і сприйняття учнями середніх класів є 10-15 слів у реченні);</w:t>
      </w:r>
    </w:p>
    <w:p w:rsidR="00EA79B1" w:rsidRPr="009C7896" w:rsidRDefault="004C1909" w:rsidP="00EA79B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наявність елементів змісту й вимог, що призводять до перевантаження учнів (недоцільність уведення окремих понять; дублювання, передчасні завдання щодо розуміння й пояснення тощо);</w:t>
      </w:r>
    </w:p>
    <w:p w:rsidR="00EA79B1" w:rsidRPr="009C7896" w:rsidRDefault="004C1909" w:rsidP="00EA79B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діалогічність </w:t>
      </w:r>
      <w:r w:rsidR="00242655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текстів.</w:t>
      </w:r>
    </w:p>
    <w:p w:rsidR="00EA79B1" w:rsidRPr="009C7896" w:rsidRDefault="004C1909" w:rsidP="00FD0B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Дидактична доцільність ілюстративного матеріалу</w:t>
      </w:r>
      <w:r w:rsidR="00EA79B1"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:</w:t>
      </w:r>
    </w:p>
    <w:p w:rsidR="00EA79B1" w:rsidRPr="009C7896" w:rsidRDefault="004C1909" w:rsidP="00EA79B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оптимальне співвідношення образотворчих і умовно-графічних матеріалів, малюнків або документальних фотографій, методична доцільність розміщення їх у книжці;</w:t>
      </w:r>
    </w:p>
    <w:p w:rsidR="00EA79B1" w:rsidRPr="009C7896" w:rsidRDefault="004C1909" w:rsidP="00EA79B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наявність завдань, спрямованих на роботу учнів з ілюстративним матеріалом;</w:t>
      </w:r>
    </w:p>
    <w:p w:rsidR="00EA79B1" w:rsidRPr="009C7896" w:rsidRDefault="004C1909" w:rsidP="00EA79B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роль ілюстративного матеріалу в реалізації провідних функцій підручника (розвивальна спрямованість наочних зображень, </w:t>
      </w:r>
      <w:proofErr w:type="spellStart"/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інформаційність</w:t>
      </w:r>
      <w:proofErr w:type="spellEnd"/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, естетичне виконання, національний колорит);</w:t>
      </w:r>
    </w:p>
    <w:p w:rsidR="00EA79B1" w:rsidRPr="009C7896" w:rsidRDefault="004C1909" w:rsidP="00EA79B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дидактично обґрунтований зв'язок наочних зображень із текстом та іншими структурними компонентами підручника;</w:t>
      </w:r>
    </w:p>
    <w:p w:rsidR="00EA79B1" w:rsidRPr="009C7896" w:rsidRDefault="004C1909" w:rsidP="00EA79B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відповідність ілюстрацій віковим особливостям школярів;</w:t>
      </w:r>
    </w:p>
    <w:p w:rsidR="00EA79B1" w:rsidRPr="009C7896" w:rsidRDefault="004C1909" w:rsidP="00EA79B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якість виконання ілюстративного матеріалу, художнє оформлення, формат, обсяг, поєднання кольорів, естетичне сприйняття.</w:t>
      </w:r>
    </w:p>
    <w:p w:rsidR="004C1909" w:rsidRPr="009C7896" w:rsidRDefault="004C1909" w:rsidP="00FD0B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Повнота реалізації можливостей методичного апарату</w:t>
      </w: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 в забезпеченні організації навчально-пізнавальної діяльності учнів:</w:t>
      </w:r>
    </w:p>
    <w:p w:rsidR="00EA79B1" w:rsidRPr="009C7896" w:rsidRDefault="004C1909" w:rsidP="00FD0B1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ефективність апарату засвоєння знань (наявність різних типів навчальних завдань і вправ: пропедевтичні, ввідні, пробні, тренувальні, творчі; питома вага серед них творчих, розвивальних;</w:t>
      </w:r>
    </w:p>
    <w:p w:rsidR="00EA79B1" w:rsidRPr="009C7896" w:rsidRDefault="004C1909" w:rsidP="00FD0B1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їх розташування у підручнику з урахуванням основних етапів процесу навчання – сприймання навчального матеріалу, його усвідомлення й осмислення (розуміння, закріплення, застосування на практиці);</w:t>
      </w:r>
    </w:p>
    <w:p w:rsidR="00EA79B1" w:rsidRPr="009C7896" w:rsidRDefault="004C1909" w:rsidP="00FD0B1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доцільність використання пам’яток, алгоритмів, зразків виконання завдань тощо;</w:t>
      </w:r>
    </w:p>
    <w:p w:rsidR="00EA79B1" w:rsidRPr="009C7896" w:rsidRDefault="004C1909" w:rsidP="00FD0B1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наявність засобів мотивації, стимулювання пізнавального інтересу, розвитку інтелектуальної, зокрема творчої, діяльності учнів, оволодіння учнями прийомами розумової діяльності (індукція, дедукція, аналіз, синтез, порівняння, узагальнення тощо),</w:t>
      </w:r>
    </w:p>
    <w:p w:rsidR="00EA79B1" w:rsidRPr="009C7896" w:rsidRDefault="004C1909" w:rsidP="00FD0B1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наявність засобів організації різних видів діяльності і комунікації між учасниками освітнього процесу, завдань для організації групової, навчально-дослідної та проектної діяльності учнів;</w:t>
      </w:r>
    </w:p>
    <w:p w:rsidR="004C1909" w:rsidRPr="009C7896" w:rsidRDefault="004C1909" w:rsidP="00FD0B1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наявність засобів диференціації, індивідуалізації та персоналізації навчальної діяльності учнів відповідно до їхніх пізнавальних можливостей.</w:t>
      </w:r>
    </w:p>
    <w:p w:rsidR="00B508BA" w:rsidRPr="009C7896" w:rsidRDefault="00B508BA" w:rsidP="00FD0B1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bookmarkStart w:id="0" w:name="_GoBack"/>
      <w:bookmarkEnd w:id="0"/>
    </w:p>
    <w:p w:rsidR="00790983" w:rsidRPr="009C7896" w:rsidRDefault="004C1909" w:rsidP="00FD0B16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  <w:r w:rsidRPr="009C7896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Критерії оцінювання випробування «Експертиза підручника»</w:t>
      </w:r>
      <w:r w:rsidR="00AF2076" w:rsidRPr="009C7896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: </w:t>
      </w: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За кожну з </w:t>
      </w:r>
      <w:r w:rsidR="00B508BA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10</w:t>
      </w: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 позицій максимальна кількість балів </w:t>
      </w:r>
      <w:r w:rsidR="00187B45" w:rsidRPr="00187B45">
        <w:rPr>
          <w:rFonts w:eastAsia="Times New Roman" w:cstheme="minorHAnsi"/>
          <w:color w:val="000000"/>
          <w:sz w:val="28"/>
          <w:szCs w:val="28"/>
          <w:lang w:eastAsia="ru-RU"/>
        </w:rPr>
        <w:t>—</w:t>
      </w: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 </w:t>
      </w:r>
      <w:r w:rsidR="00B508BA"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2</w:t>
      </w: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. Під час аналізу роботи конкурсанта членами журі враховується </w:t>
      </w:r>
      <w:r w:rsidRPr="009C7896">
        <w:rPr>
          <w:rFonts w:eastAsia="Times New Roman" w:cstheme="minorHAnsi"/>
          <w:i/>
          <w:color w:val="000000"/>
          <w:sz w:val="28"/>
          <w:szCs w:val="28"/>
          <w:lang w:val="uk-UA" w:eastAsia="ru-RU"/>
        </w:rPr>
        <w:t xml:space="preserve">обґрунтованість </w:t>
      </w:r>
      <w:r w:rsidRPr="009C7896">
        <w:rPr>
          <w:rFonts w:eastAsia="Times New Roman" w:cstheme="minorHAnsi"/>
          <w:color w:val="000000"/>
          <w:sz w:val="28"/>
          <w:szCs w:val="28"/>
          <w:lang w:val="uk-UA" w:eastAsia="ru-RU"/>
        </w:rPr>
        <w:t>та вичерпність розкриття кожної складової експертного висновку.</w:t>
      </w:r>
    </w:p>
    <w:sectPr w:rsidR="00790983" w:rsidRPr="009C7896" w:rsidSect="000565A2"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363C"/>
    <w:multiLevelType w:val="hybridMultilevel"/>
    <w:tmpl w:val="521A49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272479"/>
    <w:multiLevelType w:val="hybridMultilevel"/>
    <w:tmpl w:val="F272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077B0"/>
    <w:multiLevelType w:val="hybridMultilevel"/>
    <w:tmpl w:val="DA28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150363"/>
    <w:rsid w:val="0005195B"/>
    <w:rsid w:val="00052736"/>
    <w:rsid w:val="000565A2"/>
    <w:rsid w:val="00093A0C"/>
    <w:rsid w:val="000A082F"/>
    <w:rsid w:val="000B30D1"/>
    <w:rsid w:val="00150363"/>
    <w:rsid w:val="00187B45"/>
    <w:rsid w:val="001E0612"/>
    <w:rsid w:val="00210ACC"/>
    <w:rsid w:val="00242655"/>
    <w:rsid w:val="0039733F"/>
    <w:rsid w:val="004C1909"/>
    <w:rsid w:val="004E6F47"/>
    <w:rsid w:val="00790983"/>
    <w:rsid w:val="0080488D"/>
    <w:rsid w:val="009C7896"/>
    <w:rsid w:val="00A22D5D"/>
    <w:rsid w:val="00AF2076"/>
    <w:rsid w:val="00B0699E"/>
    <w:rsid w:val="00B508BA"/>
    <w:rsid w:val="00C142A1"/>
    <w:rsid w:val="00C30742"/>
    <w:rsid w:val="00DE53E4"/>
    <w:rsid w:val="00E108AC"/>
    <w:rsid w:val="00EA79B1"/>
    <w:rsid w:val="00FD0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36"/>
  </w:style>
  <w:style w:type="paragraph" w:styleId="4">
    <w:name w:val="heading 4"/>
    <w:basedOn w:val="a"/>
    <w:link w:val="40"/>
    <w:uiPriority w:val="9"/>
    <w:qFormat/>
    <w:rsid w:val="004C19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C19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1909"/>
    <w:rPr>
      <w:b/>
      <w:bCs/>
    </w:rPr>
  </w:style>
  <w:style w:type="paragraph" w:customStyle="1" w:styleId="a4">
    <w:name w:val="a"/>
    <w:basedOn w:val="a"/>
    <w:rsid w:val="004C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C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1909"/>
  </w:style>
  <w:style w:type="paragraph" w:styleId="a6">
    <w:name w:val="List Paragraph"/>
    <w:basedOn w:val="a"/>
    <w:uiPriority w:val="34"/>
    <w:qFormat/>
    <w:rsid w:val="00C14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Барбазюк</dc:creator>
  <cp:keywords/>
  <dc:description/>
  <cp:lastModifiedBy>Chief</cp:lastModifiedBy>
  <cp:revision>12</cp:revision>
  <dcterms:created xsi:type="dcterms:W3CDTF">2017-01-13T11:43:00Z</dcterms:created>
  <dcterms:modified xsi:type="dcterms:W3CDTF">2017-01-28T06:38:00Z</dcterms:modified>
</cp:coreProperties>
</file>